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CDB" w:rsidRPr="008B7CDB" w:rsidRDefault="008B7CDB" w:rsidP="008B7CDB">
      <w:pPr>
        <w:spacing w:before="100" w:beforeAutospacing="1" w:after="100" w:afterAutospacing="1"/>
        <w:rPr>
          <w:rFonts w:ascii="Times New Roman" w:eastAsia="Times New Roman" w:hAnsi="Times New Roman" w:cs="Times New Roman"/>
          <w:color w:val="4B636C"/>
          <w:sz w:val="26"/>
          <w:szCs w:val="26"/>
          <w:lang w:eastAsia="ru-RU"/>
        </w:rPr>
      </w:pPr>
      <w:bookmarkStart w:id="0" w:name="_GoBack"/>
      <w:bookmarkEnd w:id="0"/>
      <w:r w:rsidRPr="008B7CDB">
        <w:rPr>
          <w:rFonts w:ascii="Times New Roman" w:eastAsia="Times New Roman" w:hAnsi="Times New Roman" w:cs="Times New Roman"/>
          <w:b/>
          <w:bCs/>
          <w:caps/>
          <w:color w:val="336699"/>
          <w:sz w:val="26"/>
          <w:szCs w:val="26"/>
          <w:lang w:eastAsia="ru-RU"/>
        </w:rPr>
        <w:t>Как выбрать счетчик</w:t>
      </w:r>
    </w:p>
    <w:p w:rsidR="008B7CDB" w:rsidRPr="008B7CDB" w:rsidRDefault="008B7CDB" w:rsidP="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color w:val="4B636C"/>
          <w:sz w:val="26"/>
          <w:szCs w:val="26"/>
          <w:lang w:eastAsia="ru-RU"/>
        </w:rPr>
        <w:t xml:space="preserve">Если Вы являетесь владельцем квартиры, частного домовладения или дачи, то перед покупкой счетчика, Вам необходимо точно знать, какой электрический счетчик вам нужен. </w:t>
      </w:r>
    </w:p>
    <w:p w:rsidR="008B7CDB" w:rsidRPr="008B7CDB" w:rsidRDefault="008B7CDB" w:rsidP="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color w:val="4B636C"/>
          <w:sz w:val="26"/>
          <w:szCs w:val="26"/>
          <w:lang w:eastAsia="ru-RU"/>
        </w:rPr>
        <w:t>В данной ситуации правильнее всего обратиться к специалистам нашей компании, которые определят параметры требуемого счетчика электроэнергии.</w:t>
      </w:r>
    </w:p>
    <w:p w:rsidR="008B7CDB" w:rsidRPr="008B7CDB" w:rsidRDefault="008B7CDB" w:rsidP="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color w:val="4B636C"/>
          <w:sz w:val="26"/>
          <w:szCs w:val="26"/>
          <w:lang w:eastAsia="ru-RU"/>
        </w:rPr>
        <w:t>Если Вы решили самостоятельно выбрать счетчик электроэнергии, то Вам необходимо ответить на несколько вопросов:</w:t>
      </w:r>
    </w:p>
    <w:p w:rsidR="008B7CDB" w:rsidRPr="008B7CDB" w:rsidRDefault="008B7CDB" w:rsidP="008B7CDB">
      <w:pPr>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b/>
          <w:bCs/>
          <w:color w:val="4B636C"/>
          <w:sz w:val="26"/>
          <w:szCs w:val="26"/>
          <w:lang w:eastAsia="ru-RU"/>
        </w:rPr>
        <w:t>Однофазный или трехфазный счетчик.*</w:t>
      </w:r>
      <w:r w:rsidRPr="008B7CDB">
        <w:rPr>
          <w:rFonts w:ascii="Times New Roman" w:eastAsia="Times New Roman" w:hAnsi="Times New Roman" w:cs="Times New Roman"/>
          <w:color w:val="4B636C"/>
          <w:sz w:val="26"/>
          <w:szCs w:val="26"/>
          <w:lang w:eastAsia="ru-RU"/>
        </w:rPr>
        <w:br/>
      </w:r>
      <w:proofErr w:type="spellStart"/>
      <w:r w:rsidRPr="008B7CDB">
        <w:rPr>
          <w:rFonts w:ascii="Times New Roman" w:eastAsia="Times New Roman" w:hAnsi="Times New Roman" w:cs="Times New Roman"/>
          <w:color w:val="4B636C"/>
          <w:sz w:val="26"/>
          <w:szCs w:val="26"/>
          <w:lang w:eastAsia="ru-RU"/>
        </w:rPr>
        <w:t>Фазность</w:t>
      </w:r>
      <w:proofErr w:type="spellEnd"/>
      <w:r w:rsidRPr="008B7CDB">
        <w:rPr>
          <w:rFonts w:ascii="Times New Roman" w:eastAsia="Times New Roman" w:hAnsi="Times New Roman" w:cs="Times New Roman"/>
          <w:color w:val="4B636C"/>
          <w:sz w:val="26"/>
          <w:szCs w:val="26"/>
          <w:lang w:eastAsia="ru-RU"/>
        </w:rPr>
        <w:t xml:space="preserve"> счетчика определяется типом питающей сети. Узнать это можно посмотрев на табло прежнего счетчика. Если на табло указано только 220 V или 230 V, </w:t>
      </w:r>
      <w:proofErr w:type="gramStart"/>
      <w:r w:rsidRPr="008B7CDB">
        <w:rPr>
          <w:rFonts w:ascii="Times New Roman" w:eastAsia="Times New Roman" w:hAnsi="Times New Roman" w:cs="Times New Roman"/>
          <w:color w:val="4B636C"/>
          <w:sz w:val="26"/>
          <w:szCs w:val="26"/>
          <w:lang w:eastAsia="ru-RU"/>
        </w:rPr>
        <w:t>значит Вам нужен</w:t>
      </w:r>
      <w:proofErr w:type="gramEnd"/>
      <w:r w:rsidRPr="008B7CDB">
        <w:rPr>
          <w:rFonts w:ascii="Times New Roman" w:eastAsia="Times New Roman" w:hAnsi="Times New Roman" w:cs="Times New Roman"/>
          <w:color w:val="4B636C"/>
          <w:sz w:val="26"/>
          <w:szCs w:val="26"/>
          <w:lang w:eastAsia="ru-RU"/>
        </w:rPr>
        <w:t xml:space="preserve"> однофазный электросчетчик. Если указано 220/380 V или 230/400 V, значит трехфазный. </w:t>
      </w:r>
    </w:p>
    <w:p w:rsidR="008B7CDB" w:rsidRPr="008B7CDB" w:rsidRDefault="008B7CDB" w:rsidP="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b/>
          <w:bCs/>
          <w:color w:val="4B636C"/>
          <w:sz w:val="26"/>
          <w:szCs w:val="26"/>
          <w:lang w:eastAsia="ru-RU"/>
        </w:rPr>
        <w:t>Максимальный ток счетчика.*</w:t>
      </w:r>
      <w:r w:rsidRPr="008B7CDB">
        <w:rPr>
          <w:rFonts w:ascii="Times New Roman" w:eastAsia="Times New Roman" w:hAnsi="Times New Roman" w:cs="Times New Roman"/>
          <w:color w:val="4B636C"/>
          <w:sz w:val="26"/>
          <w:szCs w:val="26"/>
          <w:lang w:eastAsia="ru-RU"/>
        </w:rPr>
        <w:br/>
        <w:t>Рабочий ток счетчика электроэнергии определяется величиной нагрузки, энергопотребление которой он будет учитывать. Для определения нагрузки достаточно определить ток вводного автоматического выключателя, который установлен на вводе в домовладение. Если на нем указан ток до 40</w:t>
      </w:r>
      <w:proofErr w:type="gramStart"/>
      <w:r w:rsidRPr="008B7CDB">
        <w:rPr>
          <w:rFonts w:ascii="Times New Roman" w:eastAsia="Times New Roman" w:hAnsi="Times New Roman" w:cs="Times New Roman"/>
          <w:color w:val="4B636C"/>
          <w:sz w:val="26"/>
          <w:szCs w:val="26"/>
          <w:lang w:eastAsia="ru-RU"/>
        </w:rPr>
        <w:t xml:space="preserve"> А</w:t>
      </w:r>
      <w:proofErr w:type="gramEnd"/>
      <w:r w:rsidRPr="008B7CDB">
        <w:rPr>
          <w:rFonts w:ascii="Times New Roman" w:eastAsia="Times New Roman" w:hAnsi="Times New Roman" w:cs="Times New Roman"/>
          <w:color w:val="4B636C"/>
          <w:sz w:val="26"/>
          <w:szCs w:val="26"/>
          <w:lang w:eastAsia="ru-RU"/>
        </w:rPr>
        <w:t xml:space="preserve"> включительно, то Вам подойдет прибор с током до 60 А, если от 40 до 100 А, то необходим прибор с током до 100А.</w:t>
      </w:r>
    </w:p>
    <w:p w:rsidR="008B7CDB" w:rsidRPr="008B7CDB" w:rsidRDefault="008B7CDB" w:rsidP="008B7CDB">
      <w:pPr>
        <w:spacing w:before="100" w:beforeAutospacing="1" w:after="100" w:afterAutospacing="1"/>
        <w:jc w:val="left"/>
        <w:rPr>
          <w:rFonts w:ascii="Times New Roman" w:eastAsia="Times New Roman" w:hAnsi="Times New Roman" w:cs="Times New Roman"/>
          <w:color w:val="4B636C"/>
          <w:sz w:val="26"/>
          <w:szCs w:val="26"/>
          <w:lang w:eastAsia="ru-RU"/>
        </w:rPr>
      </w:pPr>
      <w:proofErr w:type="spellStart"/>
      <w:r w:rsidRPr="008B7CDB">
        <w:rPr>
          <w:rFonts w:ascii="Times New Roman" w:eastAsia="Times New Roman" w:hAnsi="Times New Roman" w:cs="Times New Roman"/>
          <w:b/>
          <w:bCs/>
          <w:color w:val="4B636C"/>
          <w:sz w:val="26"/>
          <w:szCs w:val="26"/>
          <w:lang w:eastAsia="ru-RU"/>
        </w:rPr>
        <w:t>Однотарифный</w:t>
      </w:r>
      <w:proofErr w:type="spellEnd"/>
      <w:r w:rsidRPr="008B7CDB">
        <w:rPr>
          <w:rFonts w:ascii="Times New Roman" w:eastAsia="Times New Roman" w:hAnsi="Times New Roman" w:cs="Times New Roman"/>
          <w:b/>
          <w:bCs/>
          <w:color w:val="4B636C"/>
          <w:sz w:val="26"/>
          <w:szCs w:val="26"/>
          <w:lang w:eastAsia="ru-RU"/>
        </w:rPr>
        <w:t xml:space="preserve"> или многотарифный счетчик.</w:t>
      </w:r>
      <w:r w:rsidRPr="008B7CDB">
        <w:rPr>
          <w:rFonts w:ascii="Times New Roman" w:eastAsia="Times New Roman" w:hAnsi="Times New Roman" w:cs="Times New Roman"/>
          <w:color w:val="4B636C"/>
          <w:sz w:val="26"/>
          <w:szCs w:val="26"/>
          <w:lang w:eastAsia="ru-RU"/>
        </w:rPr>
        <w:br/>
        <w:t xml:space="preserve">В РФ потребители могут выбирать способ расчета за электрическую энергию: по одному или нескольким тарифам в различные временные зоны суток. Например, при </w:t>
      </w:r>
      <w:proofErr w:type="spellStart"/>
      <w:r w:rsidRPr="008B7CDB">
        <w:rPr>
          <w:rFonts w:ascii="Times New Roman" w:eastAsia="Times New Roman" w:hAnsi="Times New Roman" w:cs="Times New Roman"/>
          <w:color w:val="4B636C"/>
          <w:sz w:val="26"/>
          <w:szCs w:val="26"/>
          <w:lang w:eastAsia="ru-RU"/>
        </w:rPr>
        <w:t>двухтарифной</w:t>
      </w:r>
      <w:proofErr w:type="spellEnd"/>
      <w:r w:rsidRPr="008B7CDB">
        <w:rPr>
          <w:rFonts w:ascii="Times New Roman" w:eastAsia="Times New Roman" w:hAnsi="Times New Roman" w:cs="Times New Roman"/>
          <w:color w:val="4B636C"/>
          <w:sz w:val="26"/>
          <w:szCs w:val="26"/>
          <w:lang w:eastAsia="ru-RU"/>
        </w:rPr>
        <w:t xml:space="preserve"> схеме потребитель с 8.00 до 23.00 платит одну цену за каждый потребленный КВт*</w:t>
      </w:r>
      <w:proofErr w:type="gramStart"/>
      <w:r w:rsidRPr="008B7CDB">
        <w:rPr>
          <w:rFonts w:ascii="Times New Roman" w:eastAsia="Times New Roman" w:hAnsi="Times New Roman" w:cs="Times New Roman"/>
          <w:color w:val="4B636C"/>
          <w:sz w:val="26"/>
          <w:szCs w:val="26"/>
          <w:lang w:eastAsia="ru-RU"/>
        </w:rPr>
        <w:t>ч</w:t>
      </w:r>
      <w:proofErr w:type="gramEnd"/>
      <w:r w:rsidRPr="008B7CDB">
        <w:rPr>
          <w:rFonts w:ascii="Times New Roman" w:eastAsia="Times New Roman" w:hAnsi="Times New Roman" w:cs="Times New Roman"/>
          <w:color w:val="4B636C"/>
          <w:sz w:val="26"/>
          <w:szCs w:val="26"/>
          <w:lang w:eastAsia="ru-RU"/>
        </w:rPr>
        <w:t xml:space="preserve">, а с 23.00 до 8.00 меньшую стоимость. Для уточнения тарифных расписаний и их стоимости Вам необходимо обратиться в </w:t>
      </w:r>
      <w:proofErr w:type="spellStart"/>
      <w:r w:rsidRPr="008B7CDB">
        <w:rPr>
          <w:rFonts w:ascii="Times New Roman" w:eastAsia="Times New Roman" w:hAnsi="Times New Roman" w:cs="Times New Roman"/>
          <w:color w:val="4B636C"/>
          <w:sz w:val="26"/>
          <w:szCs w:val="26"/>
          <w:lang w:eastAsia="ru-RU"/>
        </w:rPr>
        <w:t>энергосбытовую</w:t>
      </w:r>
      <w:proofErr w:type="spellEnd"/>
      <w:r w:rsidRPr="008B7CDB">
        <w:rPr>
          <w:rFonts w:ascii="Times New Roman" w:eastAsia="Times New Roman" w:hAnsi="Times New Roman" w:cs="Times New Roman"/>
          <w:color w:val="4B636C"/>
          <w:sz w:val="26"/>
          <w:szCs w:val="26"/>
          <w:lang w:eastAsia="ru-RU"/>
        </w:rPr>
        <w:t xml:space="preserve"> компанию.</w:t>
      </w:r>
      <w:r w:rsidRPr="008B7CDB">
        <w:rPr>
          <w:rFonts w:ascii="Times New Roman" w:eastAsia="Times New Roman" w:hAnsi="Times New Roman" w:cs="Times New Roman"/>
          <w:color w:val="4B636C"/>
          <w:sz w:val="26"/>
          <w:szCs w:val="26"/>
          <w:lang w:eastAsia="ru-RU"/>
        </w:rPr>
        <w:br/>
        <w:t xml:space="preserve">Таким образом, если Вы платите по одному тарифу, то Вам нужен </w:t>
      </w:r>
      <w:proofErr w:type="spellStart"/>
      <w:r w:rsidRPr="008B7CDB">
        <w:rPr>
          <w:rFonts w:ascii="Times New Roman" w:eastAsia="Times New Roman" w:hAnsi="Times New Roman" w:cs="Times New Roman"/>
          <w:color w:val="4B636C"/>
          <w:sz w:val="26"/>
          <w:szCs w:val="26"/>
          <w:lang w:eastAsia="ru-RU"/>
        </w:rPr>
        <w:t>однотарифный</w:t>
      </w:r>
      <w:proofErr w:type="spellEnd"/>
      <w:r w:rsidRPr="008B7CDB">
        <w:rPr>
          <w:rFonts w:ascii="Times New Roman" w:eastAsia="Times New Roman" w:hAnsi="Times New Roman" w:cs="Times New Roman"/>
          <w:color w:val="4B636C"/>
          <w:sz w:val="26"/>
          <w:szCs w:val="26"/>
          <w:lang w:eastAsia="ru-RU"/>
        </w:rPr>
        <w:t xml:space="preserve"> счетчик, а если по двум и более тарифам, то многотарифный.</w:t>
      </w:r>
    </w:p>
    <w:p w:rsidR="008B7CDB" w:rsidRPr="008B7CDB" w:rsidRDefault="008B7CDB" w:rsidP="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b/>
          <w:bCs/>
          <w:color w:val="4B636C"/>
          <w:sz w:val="26"/>
          <w:szCs w:val="26"/>
          <w:lang w:eastAsia="ru-RU"/>
        </w:rPr>
        <w:t>Способ крепления счетчика.*</w:t>
      </w:r>
      <w:r w:rsidRPr="008B7CDB">
        <w:rPr>
          <w:rFonts w:ascii="Times New Roman" w:eastAsia="Times New Roman" w:hAnsi="Times New Roman" w:cs="Times New Roman"/>
          <w:color w:val="4B636C"/>
          <w:sz w:val="26"/>
          <w:szCs w:val="26"/>
          <w:lang w:eastAsia="ru-RU"/>
        </w:rPr>
        <w:br/>
        <w:t>Счетчики изготавливают с возможностью крепления либо на 3-х винтах – для обычных электрощитов (корпуса типа S или Ш), либо на DIN-рейке (корпуса типа R или Р).</w:t>
      </w:r>
    </w:p>
    <w:tbl>
      <w:tblPr>
        <w:tblW w:w="49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216"/>
        <w:gridCol w:w="5217"/>
      </w:tblGrid>
      <w:tr w:rsidR="008B7CDB" w:rsidRPr="008B7CDB" w:rsidTr="008B7C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B7CDB" w:rsidRPr="008B7CDB" w:rsidRDefault="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noProof/>
                <w:color w:val="0072BC"/>
                <w:sz w:val="26"/>
                <w:szCs w:val="26"/>
                <w:lang w:eastAsia="ru-RU"/>
              </w:rPr>
              <w:drawing>
                <wp:inline distT="0" distB="0" distL="0" distR="0" wp14:anchorId="69FC9C3A" wp14:editId="1B023C4F">
                  <wp:extent cx="2286000" cy="1762125"/>
                  <wp:effectExtent l="0" t="0" r="0" b="9525"/>
                  <wp:docPr id="2" name="Рисунок 2" descr="http://www.energomera.ru/images/how-select-meter/din-rail.jpg">
                    <a:hlinkClick xmlns:a="http://schemas.openxmlformats.org/drawingml/2006/main" r:id="rId5" tgtFrame="&quot;_blanc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energomera.ru/images/how-select-meter/din-rail.jpg">
                            <a:hlinkClick r:id="rId5" tgtFrame="&quot;_blanc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7621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8B7CDB" w:rsidRPr="008B7CDB" w:rsidRDefault="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noProof/>
                <w:color w:val="0072BC"/>
                <w:sz w:val="26"/>
                <w:szCs w:val="26"/>
                <w:lang w:eastAsia="ru-RU"/>
              </w:rPr>
              <w:drawing>
                <wp:inline distT="0" distB="0" distL="0" distR="0" wp14:anchorId="3FD05101" wp14:editId="35C076F2">
                  <wp:extent cx="2286000" cy="1943100"/>
                  <wp:effectExtent l="0" t="0" r="0" b="0"/>
                  <wp:docPr id="1" name="Рисунок 1" descr="http://www.energomera.ru/images/how-select-meter/in-flap.jpg">
                    <a:hlinkClick xmlns:a="http://schemas.openxmlformats.org/drawingml/2006/main" r:id="rId7" tgtFrame="&quot;_blanc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energomera.ru/images/how-select-meter/in-flap.jpg">
                            <a:hlinkClick r:id="rId7" tgtFrame="&quot;_blanc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943100"/>
                          </a:xfrm>
                          <a:prstGeom prst="rect">
                            <a:avLst/>
                          </a:prstGeom>
                          <a:noFill/>
                          <a:ln>
                            <a:noFill/>
                          </a:ln>
                        </pic:spPr>
                      </pic:pic>
                    </a:graphicData>
                  </a:graphic>
                </wp:inline>
              </w:drawing>
            </w:r>
          </w:p>
        </w:tc>
      </w:tr>
      <w:tr w:rsidR="008B7CDB" w:rsidRPr="008B7CDB" w:rsidTr="008B7C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8B7CDB" w:rsidRPr="008B7CDB" w:rsidRDefault="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color w:val="4B636C"/>
                <w:sz w:val="26"/>
                <w:szCs w:val="26"/>
                <w:lang w:eastAsia="ru-RU"/>
              </w:rPr>
              <w:t>установка на DIN-рейку</w:t>
            </w:r>
          </w:p>
        </w:tc>
        <w:tc>
          <w:tcPr>
            <w:tcW w:w="0" w:type="auto"/>
            <w:tcBorders>
              <w:top w:val="outset" w:sz="6" w:space="0" w:color="auto"/>
              <w:left w:val="outset" w:sz="6" w:space="0" w:color="auto"/>
              <w:bottom w:val="outset" w:sz="6" w:space="0" w:color="auto"/>
              <w:right w:val="outset" w:sz="6" w:space="0" w:color="auto"/>
            </w:tcBorders>
            <w:hideMark/>
          </w:tcPr>
          <w:p w:rsidR="008B7CDB" w:rsidRPr="008B7CDB" w:rsidRDefault="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color w:val="4B636C"/>
                <w:sz w:val="26"/>
                <w:szCs w:val="26"/>
                <w:lang w:eastAsia="ru-RU"/>
              </w:rPr>
              <w:t>установка в щиток</w:t>
            </w:r>
          </w:p>
        </w:tc>
      </w:tr>
    </w:tbl>
    <w:p w:rsidR="008B7CDB" w:rsidRPr="008B7CDB" w:rsidRDefault="008B7CDB" w:rsidP="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b/>
          <w:bCs/>
          <w:color w:val="4B636C"/>
          <w:sz w:val="26"/>
          <w:szCs w:val="26"/>
          <w:lang w:eastAsia="ru-RU"/>
        </w:rPr>
        <w:t>Дополнительные функции счетчика (только для многотарифных приборов).</w:t>
      </w:r>
      <w:r w:rsidRPr="008B7CDB">
        <w:rPr>
          <w:rFonts w:ascii="Times New Roman" w:eastAsia="Times New Roman" w:hAnsi="Times New Roman" w:cs="Times New Roman"/>
          <w:color w:val="4B636C"/>
          <w:sz w:val="26"/>
          <w:szCs w:val="26"/>
          <w:lang w:eastAsia="ru-RU"/>
        </w:rPr>
        <w:br/>
        <w:t>Дополнительными полезными функциями счетчика для потребителя могут являться:</w:t>
      </w:r>
    </w:p>
    <w:p w:rsidR="008B7CDB" w:rsidRPr="008B7CDB" w:rsidRDefault="008B7CDB" w:rsidP="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color w:val="4B636C"/>
          <w:sz w:val="26"/>
          <w:szCs w:val="26"/>
          <w:lang w:eastAsia="ru-RU"/>
        </w:rPr>
        <w:lastRenderedPageBreak/>
        <w:t>- измерение параметров сети – счетчик сможет выводить на дисплей ток, напряжение, частоту сети на текущий момент;</w:t>
      </w:r>
    </w:p>
    <w:p w:rsidR="008B7CDB" w:rsidRPr="008B7CDB" w:rsidRDefault="008B7CDB" w:rsidP="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color w:val="4B636C"/>
          <w:sz w:val="26"/>
          <w:szCs w:val="26"/>
          <w:lang w:eastAsia="ru-RU"/>
        </w:rPr>
        <w:t xml:space="preserve">- возможность снятия показаний при отсутствии напряжения сети – т.е. когда отключили подачу электроэнергии в доме, </w:t>
      </w:r>
      <w:proofErr w:type="gramStart"/>
      <w:r w:rsidRPr="008B7CDB">
        <w:rPr>
          <w:rFonts w:ascii="Times New Roman" w:eastAsia="Times New Roman" w:hAnsi="Times New Roman" w:cs="Times New Roman"/>
          <w:color w:val="4B636C"/>
          <w:sz w:val="26"/>
          <w:szCs w:val="26"/>
          <w:lang w:eastAsia="ru-RU"/>
        </w:rPr>
        <w:t>возможно</w:t>
      </w:r>
      <w:proofErr w:type="gramEnd"/>
      <w:r w:rsidRPr="008B7CDB">
        <w:rPr>
          <w:rFonts w:ascii="Times New Roman" w:eastAsia="Times New Roman" w:hAnsi="Times New Roman" w:cs="Times New Roman"/>
          <w:color w:val="4B636C"/>
          <w:sz w:val="26"/>
          <w:szCs w:val="26"/>
          <w:lang w:eastAsia="ru-RU"/>
        </w:rPr>
        <w:t xml:space="preserve"> визуально считать показания со счетчика;</w:t>
      </w:r>
    </w:p>
    <w:p w:rsidR="008B7CDB" w:rsidRPr="008B7CDB" w:rsidRDefault="008B7CDB" w:rsidP="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color w:val="4B636C"/>
          <w:sz w:val="26"/>
          <w:szCs w:val="26"/>
          <w:lang w:eastAsia="ru-RU"/>
        </w:rPr>
        <w:t>- подсветка индикаторного устройства – удобство снятия показаний в темных помещениях;</w:t>
      </w:r>
    </w:p>
    <w:p w:rsidR="008B7CDB" w:rsidRPr="008B7CDB" w:rsidRDefault="008B7CDB" w:rsidP="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color w:val="4B636C"/>
          <w:sz w:val="26"/>
          <w:szCs w:val="26"/>
          <w:lang w:eastAsia="ru-RU"/>
        </w:rPr>
        <w:t>- другие функции.</w:t>
      </w:r>
    </w:p>
    <w:p w:rsidR="008B7CDB" w:rsidRPr="008B7CDB" w:rsidRDefault="008B7CDB" w:rsidP="008B7CDB">
      <w:pPr>
        <w:spacing w:before="100" w:beforeAutospacing="1" w:after="100" w:afterAutospacing="1"/>
        <w:jc w:val="left"/>
        <w:rPr>
          <w:rFonts w:ascii="Times New Roman" w:eastAsia="Times New Roman" w:hAnsi="Times New Roman" w:cs="Times New Roman"/>
          <w:color w:val="4B636C"/>
          <w:sz w:val="26"/>
          <w:szCs w:val="26"/>
          <w:lang w:eastAsia="ru-RU"/>
        </w:rPr>
      </w:pPr>
      <w:r w:rsidRPr="008B7CDB">
        <w:rPr>
          <w:rFonts w:ascii="Times New Roman" w:eastAsia="Times New Roman" w:hAnsi="Times New Roman" w:cs="Times New Roman"/>
          <w:color w:val="4B636C"/>
          <w:sz w:val="26"/>
          <w:szCs w:val="26"/>
          <w:lang w:eastAsia="ru-RU"/>
        </w:rPr>
        <w:t>Если Вы ответили на все вопросы, то уже наверняка сможете выбрать себе прибор учета.</w:t>
      </w:r>
    </w:p>
    <w:p w:rsidR="008B7CDB" w:rsidRPr="008B7CDB" w:rsidRDefault="00F85000" w:rsidP="008B7CDB">
      <w:pPr>
        <w:spacing w:before="100" w:beforeAutospacing="1" w:after="100" w:afterAutospacing="1"/>
        <w:jc w:val="left"/>
        <w:rPr>
          <w:rFonts w:ascii="Times New Roman" w:eastAsia="Times New Roman" w:hAnsi="Times New Roman" w:cs="Times New Roman"/>
          <w:color w:val="4B636C"/>
          <w:sz w:val="26"/>
          <w:szCs w:val="26"/>
          <w:lang w:eastAsia="ru-RU"/>
        </w:rPr>
      </w:pPr>
      <w:hyperlink r:id="rId9" w:history="1">
        <w:r w:rsidR="008B7CDB" w:rsidRPr="008B7CDB">
          <w:rPr>
            <w:rStyle w:val="a3"/>
            <w:rFonts w:ascii="Times New Roman" w:eastAsia="Times New Roman" w:hAnsi="Times New Roman" w:cs="Times New Roman"/>
            <w:color w:val="0072BC"/>
            <w:sz w:val="26"/>
            <w:szCs w:val="26"/>
            <w:u w:val="none"/>
            <w:lang w:eastAsia="ru-RU"/>
          </w:rPr>
          <w:t xml:space="preserve">- Однофазный </w:t>
        </w:r>
        <w:proofErr w:type="spellStart"/>
        <w:r w:rsidR="008B7CDB" w:rsidRPr="008B7CDB">
          <w:rPr>
            <w:rStyle w:val="a3"/>
            <w:rFonts w:ascii="Times New Roman" w:eastAsia="Times New Roman" w:hAnsi="Times New Roman" w:cs="Times New Roman"/>
            <w:color w:val="0072BC"/>
            <w:sz w:val="26"/>
            <w:szCs w:val="26"/>
            <w:u w:val="none"/>
            <w:lang w:eastAsia="ru-RU"/>
          </w:rPr>
          <w:t>однотарифный</w:t>
        </w:r>
        <w:proofErr w:type="spellEnd"/>
        <w:r w:rsidR="008B7CDB" w:rsidRPr="008B7CDB">
          <w:rPr>
            <w:rStyle w:val="a3"/>
            <w:rFonts w:ascii="Times New Roman" w:eastAsia="Times New Roman" w:hAnsi="Times New Roman" w:cs="Times New Roman"/>
            <w:color w:val="0072BC"/>
            <w:sz w:val="26"/>
            <w:szCs w:val="26"/>
            <w:u w:val="none"/>
            <w:lang w:eastAsia="ru-RU"/>
          </w:rPr>
          <w:t xml:space="preserve"> электросчетчик</w:t>
        </w:r>
      </w:hyperlink>
      <w:r w:rsidR="008B7CDB" w:rsidRPr="008B7CDB">
        <w:rPr>
          <w:rFonts w:ascii="Times New Roman" w:eastAsia="Times New Roman" w:hAnsi="Times New Roman" w:cs="Times New Roman"/>
          <w:color w:val="4B636C"/>
          <w:sz w:val="26"/>
          <w:szCs w:val="26"/>
          <w:lang w:eastAsia="ru-RU"/>
        </w:rPr>
        <w:t>.</w:t>
      </w:r>
      <w:r w:rsidR="008B7CDB" w:rsidRPr="008B7CDB">
        <w:rPr>
          <w:rFonts w:ascii="Times New Roman" w:eastAsia="Times New Roman" w:hAnsi="Times New Roman" w:cs="Times New Roman"/>
          <w:color w:val="4B636C"/>
          <w:sz w:val="26"/>
          <w:szCs w:val="26"/>
          <w:lang w:eastAsia="ru-RU"/>
        </w:rPr>
        <w:br/>
      </w:r>
      <w:hyperlink r:id="rId10" w:history="1">
        <w:r w:rsidR="008B7CDB" w:rsidRPr="008B7CDB">
          <w:rPr>
            <w:rStyle w:val="a3"/>
            <w:rFonts w:ascii="Times New Roman" w:eastAsia="Times New Roman" w:hAnsi="Times New Roman" w:cs="Times New Roman"/>
            <w:color w:val="0072BC"/>
            <w:sz w:val="26"/>
            <w:szCs w:val="26"/>
            <w:u w:val="none"/>
            <w:lang w:eastAsia="ru-RU"/>
          </w:rPr>
          <w:t>- Однофазный многотарифный электросчетчик</w:t>
        </w:r>
      </w:hyperlink>
      <w:r w:rsidR="008B7CDB" w:rsidRPr="008B7CDB">
        <w:rPr>
          <w:rFonts w:ascii="Times New Roman" w:eastAsia="Times New Roman" w:hAnsi="Times New Roman" w:cs="Times New Roman"/>
          <w:color w:val="4B636C"/>
          <w:sz w:val="26"/>
          <w:szCs w:val="26"/>
          <w:lang w:eastAsia="ru-RU"/>
        </w:rPr>
        <w:t>.</w:t>
      </w:r>
      <w:r w:rsidR="008B7CDB" w:rsidRPr="008B7CDB">
        <w:rPr>
          <w:rFonts w:ascii="Times New Roman" w:eastAsia="Times New Roman" w:hAnsi="Times New Roman" w:cs="Times New Roman"/>
          <w:color w:val="4B636C"/>
          <w:sz w:val="26"/>
          <w:szCs w:val="26"/>
          <w:lang w:eastAsia="ru-RU"/>
        </w:rPr>
        <w:br/>
      </w:r>
      <w:hyperlink r:id="rId11" w:history="1">
        <w:r w:rsidR="008B7CDB" w:rsidRPr="008B7CDB">
          <w:rPr>
            <w:rStyle w:val="a3"/>
            <w:rFonts w:ascii="Times New Roman" w:eastAsia="Times New Roman" w:hAnsi="Times New Roman" w:cs="Times New Roman"/>
            <w:color w:val="0072BC"/>
            <w:sz w:val="26"/>
            <w:szCs w:val="26"/>
            <w:u w:val="none"/>
            <w:lang w:eastAsia="ru-RU"/>
          </w:rPr>
          <w:t xml:space="preserve">- Трехфазный </w:t>
        </w:r>
        <w:proofErr w:type="spellStart"/>
        <w:r w:rsidR="008B7CDB" w:rsidRPr="008B7CDB">
          <w:rPr>
            <w:rStyle w:val="a3"/>
            <w:rFonts w:ascii="Times New Roman" w:eastAsia="Times New Roman" w:hAnsi="Times New Roman" w:cs="Times New Roman"/>
            <w:color w:val="0072BC"/>
            <w:sz w:val="26"/>
            <w:szCs w:val="26"/>
            <w:u w:val="none"/>
            <w:lang w:eastAsia="ru-RU"/>
          </w:rPr>
          <w:t>однотарифный</w:t>
        </w:r>
        <w:proofErr w:type="spellEnd"/>
        <w:r w:rsidR="008B7CDB" w:rsidRPr="008B7CDB">
          <w:rPr>
            <w:rStyle w:val="a3"/>
            <w:rFonts w:ascii="Times New Roman" w:eastAsia="Times New Roman" w:hAnsi="Times New Roman" w:cs="Times New Roman"/>
            <w:color w:val="0072BC"/>
            <w:sz w:val="26"/>
            <w:szCs w:val="26"/>
            <w:u w:val="none"/>
            <w:lang w:eastAsia="ru-RU"/>
          </w:rPr>
          <w:t xml:space="preserve"> электросчетчик</w:t>
        </w:r>
      </w:hyperlink>
      <w:r w:rsidR="008B7CDB" w:rsidRPr="008B7CDB">
        <w:rPr>
          <w:rFonts w:ascii="Times New Roman" w:eastAsia="Times New Roman" w:hAnsi="Times New Roman" w:cs="Times New Roman"/>
          <w:color w:val="4B636C"/>
          <w:sz w:val="26"/>
          <w:szCs w:val="26"/>
          <w:lang w:eastAsia="ru-RU"/>
        </w:rPr>
        <w:t>.</w:t>
      </w:r>
      <w:r w:rsidR="008B7CDB" w:rsidRPr="008B7CDB">
        <w:rPr>
          <w:rFonts w:ascii="Times New Roman" w:eastAsia="Times New Roman" w:hAnsi="Times New Roman" w:cs="Times New Roman"/>
          <w:color w:val="4B636C"/>
          <w:sz w:val="26"/>
          <w:szCs w:val="26"/>
          <w:lang w:eastAsia="ru-RU"/>
        </w:rPr>
        <w:br/>
      </w:r>
      <w:hyperlink r:id="rId12" w:history="1">
        <w:r w:rsidR="008B7CDB" w:rsidRPr="008B7CDB">
          <w:rPr>
            <w:rStyle w:val="a3"/>
            <w:rFonts w:ascii="Times New Roman" w:eastAsia="Times New Roman" w:hAnsi="Times New Roman" w:cs="Times New Roman"/>
            <w:color w:val="0072BC"/>
            <w:sz w:val="26"/>
            <w:szCs w:val="26"/>
            <w:u w:val="none"/>
            <w:lang w:eastAsia="ru-RU"/>
          </w:rPr>
          <w:t>- Трехфазный многотарифный электросчетчик</w:t>
        </w:r>
      </w:hyperlink>
      <w:r w:rsidR="008B7CDB" w:rsidRPr="008B7CDB">
        <w:rPr>
          <w:rFonts w:ascii="Times New Roman" w:eastAsia="Times New Roman" w:hAnsi="Times New Roman" w:cs="Times New Roman"/>
          <w:color w:val="4B636C"/>
          <w:sz w:val="26"/>
          <w:szCs w:val="26"/>
          <w:lang w:eastAsia="ru-RU"/>
        </w:rPr>
        <w:t>.</w:t>
      </w:r>
    </w:p>
    <w:p w:rsidR="006C2DA0" w:rsidRPr="008B7CDB" w:rsidRDefault="008B7CDB" w:rsidP="008B7CDB">
      <w:pPr>
        <w:rPr>
          <w:rFonts w:ascii="Times New Roman" w:hAnsi="Times New Roman" w:cs="Times New Roman"/>
          <w:sz w:val="26"/>
          <w:szCs w:val="26"/>
        </w:rPr>
      </w:pPr>
      <w:r w:rsidRPr="008B7CDB">
        <w:rPr>
          <w:rFonts w:ascii="Times New Roman" w:eastAsia="Times New Roman" w:hAnsi="Times New Roman" w:cs="Times New Roman"/>
          <w:color w:val="4B636C"/>
          <w:sz w:val="26"/>
          <w:szCs w:val="26"/>
          <w:lang w:eastAsia="ru-RU"/>
        </w:rPr>
        <w:t xml:space="preserve">Обращаем Ваше внимание, что установку прибора учета должен выполнять специалист, имеющий допуск для выполнения работ под напряжением до 1000 В. Также не забывайте, что после установки электросчетчик должен быть поставлен на учет. Для этого приглашают представителя </w:t>
      </w:r>
      <w:proofErr w:type="spellStart"/>
      <w:r w:rsidRPr="008B7CDB">
        <w:rPr>
          <w:rFonts w:ascii="Times New Roman" w:eastAsia="Times New Roman" w:hAnsi="Times New Roman" w:cs="Times New Roman"/>
          <w:color w:val="4B636C"/>
          <w:sz w:val="26"/>
          <w:szCs w:val="26"/>
          <w:lang w:eastAsia="ru-RU"/>
        </w:rPr>
        <w:t>энергоснабжающей</w:t>
      </w:r>
      <w:proofErr w:type="spellEnd"/>
      <w:r w:rsidRPr="008B7CDB">
        <w:rPr>
          <w:rFonts w:ascii="Times New Roman" w:eastAsia="Times New Roman" w:hAnsi="Times New Roman" w:cs="Times New Roman"/>
          <w:color w:val="4B636C"/>
          <w:sz w:val="26"/>
          <w:szCs w:val="26"/>
          <w:lang w:eastAsia="ru-RU"/>
        </w:rPr>
        <w:t xml:space="preserve"> компании, который, убедившись, что все сделано правильно, опломбирует прибор, снимет начальные показания счетчика и даст разрешение на его использование. Только после этого расчеты за электрическую энергию будут осуществляться в соответствии с показаниями нового прибора учета.</w:t>
      </w:r>
    </w:p>
    <w:sectPr w:rsidR="006C2DA0" w:rsidRPr="008B7CDB" w:rsidSect="008B7C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CDB"/>
    <w:rsid w:val="00256386"/>
    <w:rsid w:val="00550DB9"/>
    <w:rsid w:val="00691F5C"/>
    <w:rsid w:val="00694A65"/>
    <w:rsid w:val="006C2DA0"/>
    <w:rsid w:val="006E5491"/>
    <w:rsid w:val="007808EC"/>
    <w:rsid w:val="0083566A"/>
    <w:rsid w:val="008B7CDB"/>
    <w:rsid w:val="00C316BC"/>
    <w:rsid w:val="00C42FFC"/>
    <w:rsid w:val="00C63D69"/>
    <w:rsid w:val="00F85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C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7CDB"/>
    <w:rPr>
      <w:color w:val="0000FF"/>
      <w:u w:val="single"/>
    </w:rPr>
  </w:style>
  <w:style w:type="paragraph" w:styleId="a4">
    <w:name w:val="Balloon Text"/>
    <w:basedOn w:val="a"/>
    <w:link w:val="a5"/>
    <w:uiPriority w:val="99"/>
    <w:semiHidden/>
    <w:unhideWhenUsed/>
    <w:rsid w:val="008B7CDB"/>
    <w:rPr>
      <w:rFonts w:ascii="Tahoma" w:hAnsi="Tahoma" w:cs="Tahoma"/>
      <w:sz w:val="16"/>
      <w:szCs w:val="16"/>
    </w:rPr>
  </w:style>
  <w:style w:type="character" w:customStyle="1" w:styleId="a5">
    <w:name w:val="Текст выноски Знак"/>
    <w:basedOn w:val="a0"/>
    <w:link w:val="a4"/>
    <w:uiPriority w:val="99"/>
    <w:semiHidden/>
    <w:rsid w:val="008B7C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C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7CDB"/>
    <w:rPr>
      <w:color w:val="0000FF"/>
      <w:u w:val="single"/>
    </w:rPr>
  </w:style>
  <w:style w:type="paragraph" w:styleId="a4">
    <w:name w:val="Balloon Text"/>
    <w:basedOn w:val="a"/>
    <w:link w:val="a5"/>
    <w:uiPriority w:val="99"/>
    <w:semiHidden/>
    <w:unhideWhenUsed/>
    <w:rsid w:val="008B7CDB"/>
    <w:rPr>
      <w:rFonts w:ascii="Tahoma" w:hAnsi="Tahoma" w:cs="Tahoma"/>
      <w:sz w:val="16"/>
      <w:szCs w:val="16"/>
    </w:rPr>
  </w:style>
  <w:style w:type="character" w:customStyle="1" w:styleId="a5">
    <w:name w:val="Текст выноски Знак"/>
    <w:basedOn w:val="a0"/>
    <w:link w:val="a4"/>
    <w:uiPriority w:val="99"/>
    <w:semiHidden/>
    <w:rsid w:val="008B7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5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ergomera.ru/images/how-select-meter/in-flap_big.jpg" TargetMode="External"/><Relationship Id="rId12" Type="http://schemas.openxmlformats.org/officeDocument/2006/relationships/hyperlink" Target="http://www.energomera.ru/ru/products/meters/fifth-generation/multipurpo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energomera.ru/ru/products/meters/fifth-generation/three-phase" TargetMode="External"/><Relationship Id="rId5" Type="http://schemas.openxmlformats.org/officeDocument/2006/relationships/hyperlink" Target="http://www.energomera.ru/images/how-select-meter/din-rail_big.jpg" TargetMode="External"/><Relationship Id="rId10" Type="http://schemas.openxmlformats.org/officeDocument/2006/relationships/hyperlink" Target="http://www.energomera.ru/ru/products/meters/fifth-generation/single-phase-multipurpose" TargetMode="External"/><Relationship Id="rId4" Type="http://schemas.openxmlformats.org/officeDocument/2006/relationships/webSettings" Target="webSettings.xml"/><Relationship Id="rId9" Type="http://schemas.openxmlformats.org/officeDocument/2006/relationships/hyperlink" Target="http://www.energomera.ru/ru/products/meters/fifth-generation/single-phas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546</Words>
  <Characters>3116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МРСК Сибири</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Смоленцева Лариса Юрьевна</dc:creator>
  <cp:lastModifiedBy>Еремченко Алексей Николаевич</cp:lastModifiedBy>
  <cp:revision>4</cp:revision>
  <dcterms:created xsi:type="dcterms:W3CDTF">2015-09-24T04:07:00Z</dcterms:created>
  <dcterms:modified xsi:type="dcterms:W3CDTF">2015-10-05T08:59:00Z</dcterms:modified>
</cp:coreProperties>
</file>